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36" w:rsidRDefault="002F4FAE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</w:pPr>
      <w:r w:rsidRPr="002F4FAE">
        <w:rPr>
          <w:noProof/>
        </w:rPr>
        <w:pict>
          <v:roundrect id="Округлений прямокутник 5" o:spid="_x0000_s1026" style="position:absolute;left:0;text-align:left;margin-left:-42.95pt;margin-top:564.15pt;width:566.6pt;height:214.5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" fillcolor="red" strokecolor="#f2f2f2" strokeweight="3pt">
            <v:shadow on="t" color="#823b0b" opacity=".5" offset="1pt"/>
            <v:textbox>
              <w:txbxContent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FFFFFF"/>
                      <w:sz w:val="76"/>
                      <w:szCs w:val="76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FFFFFF"/>
                      <w:sz w:val="76"/>
                      <w:szCs w:val="76"/>
                      <w:lang w:val="uk-UA"/>
                    </w:rPr>
                    <w:t>За програмою 2017 року,</w:t>
                  </w:r>
                </w:p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FFFFFF"/>
                      <w:sz w:val="76"/>
                      <w:szCs w:val="76"/>
                      <w:lang w:val="uk-UA"/>
                    </w:rPr>
                    <w:t>яка затверджена наказом МОН України від 23.10.2017 № 1407</w:t>
                  </w:r>
                </w:p>
                <w:p w:rsidR="00281D36" w:rsidRDefault="00281D36" w:rsidP="00281D36">
                  <w:pPr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</w:p>
              </w:txbxContent>
            </v:textbox>
          </v:roundrect>
        </w:pict>
      </w:r>
      <w:r w:rsidRPr="002F4FAE">
        <w:rPr>
          <w:noProof/>
        </w:rPr>
        <w:pict>
          <v:roundrect id="Округлений прямокутник 4" o:spid="_x0000_s1027" style="position:absolute;left:0;text-align:left;margin-left:-39.2pt;margin-top:391.05pt;width:560.5pt;height:161.7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" fillcolor="#7030a0" strokecolor="#7030a0" strokeweight="10pt">
            <v:stroke linestyle="thinThin"/>
            <v:shadow color="#868686"/>
            <v:textbox>
              <w:txbxContent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FFFFFF"/>
                      <w:sz w:val="72"/>
                      <w:szCs w:val="76"/>
                      <w:lang w:val="uk-UA"/>
                    </w:rPr>
                    <w:t>Модуль. Основи електронного документообігу (17 год.)</w:t>
                  </w:r>
                </w:p>
                <w:p w:rsidR="00281D36" w:rsidRDefault="00281D36" w:rsidP="00281D36">
                  <w:pPr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</w:p>
              </w:txbxContent>
            </v:textbox>
          </v:roundrect>
        </w:pict>
      </w:r>
      <w:r w:rsidRPr="002F4FAE">
        <w:rPr>
          <w:noProof/>
        </w:rPr>
        <w:pict>
          <v:roundrect id="Округлений прямокутник 3" o:spid="_x0000_s1028" style="position:absolute;left:0;text-align:left;margin-left:-39.2pt;margin-top:256.65pt;width:560.5pt;height:116.7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" fillcolor="yellow" strokecolor="#ffc000" strokeweight="10pt">
            <v:stroke linestyle="thinThin"/>
            <v:shadow color="#868686"/>
            <v:textbox>
              <w:txbxContent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0070C0"/>
                      <w:sz w:val="96"/>
                      <w:szCs w:val="76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0070C0"/>
                      <w:sz w:val="160"/>
                      <w:szCs w:val="76"/>
                      <w:lang w:val="uk-UA"/>
                    </w:rPr>
                    <w:t>10(11) клас</w:t>
                  </w:r>
                </w:p>
                <w:p w:rsidR="00281D36" w:rsidRDefault="00281D36" w:rsidP="00281D36">
                  <w:pPr>
                    <w:rPr>
                      <w:rFonts w:ascii="Georgia" w:hAnsi="Georgia"/>
                      <w:b/>
                      <w:i/>
                      <w:color w:val="0070C0"/>
                      <w:sz w:val="96"/>
                      <w:szCs w:val="76"/>
                      <w:lang w:val="uk-UA"/>
                    </w:rPr>
                  </w:pPr>
                </w:p>
              </w:txbxContent>
            </v:textbox>
          </v:roundrect>
        </w:pict>
      </w:r>
      <w:r w:rsidRPr="002F4FAE">
        <w:rPr>
          <w:noProof/>
        </w:rPr>
        <w:pict>
          <v:roundrect id="Округлений прямокутник 2" o:spid="_x0000_s1029" style="position:absolute;left:0;text-align:left;margin-left:-40.7pt;margin-top:119.65pt;width:560.5pt;height:122pt;z-index: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" fillcolor="#4472c4" strokecolor="#4472c4" strokeweight="10pt">
            <v:stroke linestyle="thinThin"/>
            <v:shadow color="#868686"/>
            <v:textbox>
              <w:txbxContent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FFFFFF"/>
                      <w:sz w:val="130"/>
                      <w:szCs w:val="130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FFFFFF"/>
                      <w:sz w:val="130"/>
                      <w:szCs w:val="130"/>
                      <w:lang w:val="uk-UA"/>
                    </w:rPr>
                    <w:t>Інформатика</w:t>
                  </w:r>
                </w:p>
                <w:p w:rsidR="00281D36" w:rsidRDefault="00281D36" w:rsidP="00281D36">
                  <w:pPr>
                    <w:rPr>
                      <w:rFonts w:ascii="Georgia" w:hAnsi="Georgia"/>
                      <w:b/>
                      <w:i/>
                      <w:color w:val="FFFFFF"/>
                      <w:sz w:val="130"/>
                      <w:szCs w:val="130"/>
                      <w:lang w:val="uk-UA"/>
                    </w:rPr>
                  </w:pPr>
                </w:p>
              </w:txbxContent>
            </v:textbox>
          </v:roundrect>
        </w:pict>
      </w:r>
      <w:r w:rsidRPr="002F4FAE">
        <w:rPr>
          <w:noProof/>
        </w:rPr>
        <w:pict>
          <v:roundrect id="Округлений прямокутник 1" o:spid="_x0000_s1030" style="position:absolute;left:0;text-align:left;margin-left:-42.2pt;margin-top:-8.6pt;width:560.5pt;height:113pt;z-index: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zCwMAAPA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" fillcolor="green" strokecolor="#00b050" strokeweight="10pt">
            <v:stroke linestyle="thinThin"/>
            <v:shadow color="#868686"/>
            <v:textbox>
              <w:txbxContent>
                <w:p w:rsidR="00281D36" w:rsidRDefault="00281D36" w:rsidP="00281D36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  <w:r>
                    <w:rPr>
                      <w:rFonts w:ascii="Georgia" w:hAnsi="Georgia"/>
                      <w:b/>
                      <w:i/>
                      <w:color w:val="FFFFFF"/>
                      <w:sz w:val="76"/>
                      <w:szCs w:val="76"/>
                      <w:lang w:val="uk-UA"/>
                    </w:rPr>
                    <w:t>Календарно-тематичне планування</w:t>
                  </w:r>
                </w:p>
                <w:p w:rsidR="00281D36" w:rsidRDefault="00281D36" w:rsidP="00281D36">
                  <w:pPr>
                    <w:rPr>
                      <w:rFonts w:ascii="Georgia" w:hAnsi="Georgia"/>
                      <w:b/>
                      <w:i/>
                      <w:color w:val="FFFFFF"/>
                      <w:sz w:val="52"/>
                      <w:szCs w:val="76"/>
                      <w:lang w:val="uk-UA"/>
                    </w:rPr>
                  </w:pPr>
                </w:p>
              </w:txbxContent>
            </v:textbox>
          </v:roundrect>
        </w:pict>
      </w:r>
    </w:p>
    <w:p w:rsidR="00281D36" w:rsidRDefault="00281D36" w:rsidP="00281D36">
      <w:pPr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281D36">
          <w:pgSz w:w="11906" w:h="16838"/>
          <w:pgMar w:top="567" w:right="567" w:bottom="567" w:left="1134" w:header="709" w:footer="0" w:gutter="0"/>
          <w:cols w:space="720"/>
        </w:sectPr>
      </w:pPr>
    </w:p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Основи електронного документообігу </w:t>
      </w:r>
      <w:bookmarkEnd w:id="0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(17 год.)</w:t>
      </w:r>
    </w:p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281D36" w:rsidRPr="002946DA" w:rsidRDefault="002F4FAE" w:rsidP="00281D36">
      <w:pPr>
        <w:jc w:val="both"/>
        <w:rPr>
          <w:rFonts w:ascii="Times New Roman" w:hAnsi="Times New Roman"/>
          <w:sz w:val="28"/>
          <w:lang w:val="uk-UA"/>
        </w:rPr>
      </w:pPr>
      <w:hyperlink r:id="rId5" w:history="1">
        <w:r w:rsidR="00281D36">
          <w:rPr>
            <w:rStyle w:val="a3"/>
            <w:rFonts w:ascii="Times New Roman" w:hAnsi="Times New Roman"/>
            <w:b/>
            <w:sz w:val="28"/>
            <w:lang w:val="uk-UA"/>
          </w:rPr>
          <w:t>Навчальна програма</w:t>
        </w:r>
      </w:hyperlink>
      <w:r w:rsidR="00281D36">
        <w:rPr>
          <w:rFonts w:ascii="Times New Roman" w:hAnsi="Times New Roman"/>
          <w:sz w:val="28"/>
          <w:lang w:val="uk-UA"/>
        </w:rPr>
        <w:t xml:space="preserve"> з інформатики (</w:t>
      </w:r>
      <w:r w:rsidR="00281D36">
        <w:rPr>
          <w:rFonts w:ascii="Times New Roman" w:hAnsi="Times New Roman"/>
          <w:b/>
          <w:sz w:val="28"/>
          <w:lang w:val="uk-UA"/>
        </w:rPr>
        <w:t>рівень стандарту</w:t>
      </w:r>
      <w:r w:rsidR="00281D36">
        <w:rPr>
          <w:rFonts w:ascii="Times New Roman" w:hAnsi="Times New Roman"/>
          <w:sz w:val="28"/>
          <w:lang w:val="uk-UA"/>
        </w:rPr>
        <w:t xml:space="preserve">) для 10-11 класів загальноосвітніх шкіл, затверджена </w:t>
      </w:r>
      <w:hyperlink r:id="rId6" w:history="1">
        <w:r w:rsidR="00281D36">
          <w:rPr>
            <w:rStyle w:val="a3"/>
            <w:rFonts w:ascii="Times New Roman" w:hAnsi="Times New Roman"/>
            <w:sz w:val="28"/>
            <w:lang w:val="uk-UA"/>
          </w:rPr>
          <w:t>Наказом Міністерства освіти і науки № 1407 від 23 жовтня 2017 року</w:t>
        </w:r>
      </w:hyperlink>
    </w:p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675"/>
        <w:gridCol w:w="1135"/>
        <w:gridCol w:w="6807"/>
        <w:gridCol w:w="1418"/>
      </w:tblGrid>
      <w:tr w:rsidR="00281D36" w:rsidTr="00281D3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уро-ку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281D36" w:rsidTr="00281D3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 w:rsidP="002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 xml:space="preserve">Тема 1. </w:t>
            </w:r>
            <w:r w:rsidR="002946DA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Документи та документообіг</w:t>
            </w:r>
          </w:p>
        </w:tc>
      </w:tr>
      <w:tr w:rsidR="00281D36" w:rsidTr="00281D3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281D36" w:rsidRDefault="00281D36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Поняття документу.</w:t>
            </w:r>
          </w:p>
          <w:p w:rsidR="00281D36" w:rsidRDefault="00281D36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Призначення та класифікація документів. Документообіг. Загальні правила оформлення документів.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>Інструктаж з БЖД. Стиль ділового листування. Логічні елементи тексту та порядок його викладення.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color w:val="000000"/>
                <w:lang w:val="uk-UA"/>
              </w:rPr>
              <w:t>Шаблони та формуляр-зразки документа.</w:t>
            </w:r>
          </w:p>
          <w:p w:rsidR="00281D36" w:rsidRDefault="00281D36">
            <w:pPr>
              <w:pStyle w:val="Style16"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Реквізити документа.</w:t>
            </w:r>
          </w:p>
          <w:p w:rsidR="00281D36" w:rsidRDefault="00281D3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Правила оформлення сторінки.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color w:val="000000"/>
                <w:lang w:val="uk-UA"/>
              </w:rPr>
              <w:t>Практична робота «Використання шаблону та формуляр-зразка документа».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color w:val="000000"/>
                <w:lang w:val="uk-UA"/>
              </w:rPr>
              <w:t>Оформлення бібліографічних списків та покажчиків.</w:t>
            </w:r>
          </w:p>
          <w:p w:rsidR="00281D36" w:rsidRDefault="00281D36">
            <w:pPr>
              <w:pStyle w:val="Style16"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Правила та вимоги оформлення письмової роботи.</w:t>
            </w:r>
          </w:p>
          <w:p w:rsidR="00281D36" w:rsidRDefault="00281D3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Стандарти та уніфіковані системи документації.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widowControl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Інструктаж з БЖД. Практична робота «Оформлення письмової роботи зі створенням бібліографічних списків та покажчиків».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Технічні та програмні засоби обробки документів та інформації</w:t>
            </w:r>
          </w:p>
        </w:tc>
      </w:tr>
      <w:tr w:rsidR="00281D36" w:rsidTr="00281D3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Системи управління електронними документами. Технічні засоби обробки документів та інформації.</w:t>
            </w:r>
          </w:p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Класифікація офісної техніки.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Засоби створення, зберігання, обробки, копіювання і транспортування документів.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Програмні засоби обробки документів та інформації.</w:t>
            </w:r>
          </w:p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Види систем обробки текстів. Комунікаційні технології.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Практична робота «Створення та пересилання документів».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Підсумковий урок з теми «Технічні та програмні засоби обробки документів та інформації».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  <w:hideMark/>
          </w:tcPr>
          <w:p w:rsidR="002946DA" w:rsidRDefault="002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281D36" w:rsidRDefault="00281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Тема 3. Електронний документообіг</w:t>
            </w:r>
          </w:p>
        </w:tc>
      </w:tr>
      <w:tr w:rsidR="00281D36" w:rsidTr="00281D36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Pr="00281D36" w:rsidRDefault="00281D3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Електронний документ, його ознаки та правовий статус.</w:t>
            </w:r>
          </w:p>
          <w:p w:rsidR="00281D36" w:rsidRDefault="00281D36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lang w:val="uk-UA" w:eastAsia="uk-UA"/>
              </w:rPr>
            </w:pP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Електронний документообіг. Електронний цифровий підпис</w:t>
            </w:r>
            <w:r>
              <w:rPr>
                <w:rStyle w:val="FontStyle42"/>
                <w:rFonts w:ascii="Times New Roman" w:hAnsi="Times New Roman"/>
                <w:b w:val="0"/>
                <w:lang w:val="uk-UA" w:eastAsia="uk-UA"/>
              </w:rPr>
              <w:t>.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Pr="00281D36" w:rsidRDefault="00281D36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281D3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Особистий та відкритий ключі.</w:t>
            </w:r>
          </w:p>
          <w:p w:rsidR="00281D36" w:rsidRDefault="00281D36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lang w:val="uk-UA" w:eastAsia="uk-UA"/>
              </w:rPr>
            </w:pP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Сертифікат відкритого ключа ОCR-технології  для розпізнавання паперових документів.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Pr="00281D36" w:rsidRDefault="00281D3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281D3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Передавання електронних документів. Зберігання електронних документів.</w:t>
            </w:r>
          </w:p>
          <w:p w:rsidR="00281D36" w:rsidRPr="00281D36" w:rsidRDefault="00281D3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Забезпечення конфіденційності електронних документів.</w:t>
            </w:r>
          </w:p>
          <w:p w:rsidR="00281D36" w:rsidRPr="00281D36" w:rsidRDefault="00281D3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Електронний офіс.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Pr="00281D36" w:rsidRDefault="00281D36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eastAsia="uk-UA"/>
              </w:rPr>
            </w:pPr>
            <w:r w:rsidRPr="00281D36">
              <w:rPr>
                <w:rFonts w:ascii="Times New Roman" w:hAnsi="Times New Roman"/>
                <w:lang w:val="uk-UA"/>
              </w:rPr>
              <w:t xml:space="preserve">Інструктаж з БЖД. </w:t>
            </w:r>
            <w:r w:rsidRPr="00281D36"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Практична робота «Маніпулювання електронними документами».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Інструктаж з БЖД. Виконання індивідуальних та колективних проектів.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281D36" w:rsidTr="00281D36">
        <w:tc>
          <w:tcPr>
            <w:tcW w:w="675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281D36" w:rsidRDefault="00281D36" w:rsidP="006F341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81D36" w:rsidRDefault="00281D36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Інструктаж з БЖД. Захист проектів.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81D36" w:rsidRDefault="00281D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81D36" w:rsidRDefault="00281D36" w:rsidP="00281D3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A22C8" w:rsidRPr="00281D36" w:rsidRDefault="00BA22C8">
      <w:pPr>
        <w:rPr>
          <w:lang w:val="uk-UA"/>
        </w:rPr>
      </w:pPr>
    </w:p>
    <w:sectPr w:rsidR="00BA22C8" w:rsidRPr="00281D36" w:rsidSect="002F4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1D36"/>
    <w:rsid w:val="00281D36"/>
    <w:rsid w:val="002946DA"/>
    <w:rsid w:val="002F4FAE"/>
    <w:rsid w:val="006F6AA1"/>
    <w:rsid w:val="00BA2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3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1D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1D36"/>
    <w:pPr>
      <w:ind w:left="720"/>
      <w:contextualSpacing/>
    </w:pPr>
  </w:style>
  <w:style w:type="paragraph" w:customStyle="1" w:styleId="Style13">
    <w:name w:val="Style13"/>
    <w:basedOn w:val="a"/>
    <w:rsid w:val="00281D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281D36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281D36"/>
    <w:rPr>
      <w:rFonts w:ascii="Bookman Old Style" w:hAnsi="Bookman Old Style" w:cs="Bookman Old Style" w:hint="default"/>
      <w:b/>
      <w:b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ach-inf.at.ua/10_klas/10_klas_2018/nmo-1407.pdf" TargetMode="External"/><Relationship Id="rId5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Вчитель</cp:lastModifiedBy>
  <cp:revision>3</cp:revision>
  <dcterms:created xsi:type="dcterms:W3CDTF">2018-08-21T12:41:00Z</dcterms:created>
  <dcterms:modified xsi:type="dcterms:W3CDTF">2018-09-13T11:13:00Z</dcterms:modified>
</cp:coreProperties>
</file>